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23580">
      <w:pPr>
        <w:spacing w:after="55"/>
        <w:jc w:val="center"/>
      </w:pPr>
      <w:r>
        <w:rPr>
          <w:rFonts w:ascii="Arial" w:hAnsi="Arial" w:eastAsia="Arial" w:cs="Arial"/>
          <w:b/>
          <w:bCs/>
          <w:color w:val="1A56DB"/>
          <w:sz w:val="52"/>
          <w:szCs w:val="52"/>
        </w:rPr>
        <w:t>LAHARI KARROTU</w:t>
      </w:r>
    </w:p>
    <w:p w14:paraId="1381A341">
      <w:pPr>
        <w:spacing w:after="75"/>
        <w:jc w:val="center"/>
      </w:pPr>
      <w:r>
        <w:rPr>
          <w:rFonts w:ascii="Arial" w:hAnsi="Arial" w:eastAsia="Arial" w:cs="Arial"/>
          <w:color w:val="6B7280"/>
          <w:sz w:val="21"/>
          <w:szCs w:val="21"/>
        </w:rPr>
        <w:t>Software Engineer  ·  Backend &amp; Cloud Systems  ·  Healthcare Tech</w:t>
      </w:r>
    </w:p>
    <w:p w14:paraId="01769370">
      <w:pPr>
        <w:spacing w:after="110"/>
        <w:jc w:val="center"/>
        <w:rPr>
          <w:rFonts w:hint="default"/>
          <w:lang w:val="en-US"/>
        </w:rPr>
      </w:pPr>
      <w:r>
        <w:rPr>
          <w:rFonts w:ascii="Arial" w:hAnsi="Arial" w:eastAsia="Arial" w:cs="Arial"/>
          <w:color w:val="374151"/>
          <w:sz w:val="18"/>
          <w:szCs w:val="18"/>
        </w:rPr>
        <w:t xml:space="preserve">904-590-2128  ·  </w:t>
      </w:r>
      <w:r>
        <w:fldChar w:fldCharType="begin"/>
      </w:r>
      <w:r>
        <w:instrText xml:space="preserve"> HYPERLINK "mailto:laharikarrotu@gmail.com" </w:instrText>
      </w:r>
      <w:r>
        <w:fldChar w:fldCharType="separate"/>
      </w:r>
      <w:r>
        <w:rPr>
          <w:rFonts w:ascii="Arial" w:hAnsi="Arial" w:eastAsia="Arial" w:cs="Arial"/>
          <w:color w:val="1A56DB"/>
          <w:sz w:val="18"/>
          <w:szCs w:val="18"/>
          <w:u w:val="single"/>
        </w:rPr>
        <w:t>laharikarrotu@gmail.com</w:t>
      </w:r>
      <w:r>
        <w:rPr>
          <w:rFonts w:ascii="Arial" w:hAnsi="Arial" w:eastAsia="Arial" w:cs="Arial"/>
          <w:color w:val="1A56DB"/>
          <w:sz w:val="18"/>
          <w:szCs w:val="18"/>
          <w:u w:val="single"/>
        </w:rPr>
        <w:fldChar w:fldCharType="end"/>
      </w:r>
      <w:r>
        <w:rPr>
          <w:rFonts w:ascii="Arial" w:hAnsi="Arial" w:eastAsia="Arial" w:cs="Arial"/>
          <w:color w:val="374151"/>
          <w:sz w:val="18"/>
          <w:szCs w:val="18"/>
        </w:rPr>
        <w:t xml:space="preserve">  ·  </w:t>
      </w:r>
      <w:r>
        <w:fldChar w:fldCharType="begin"/>
      </w:r>
      <w:r>
        <w:instrText xml:space="preserve"> HYPERLINK "https://linkedin.com/in/karrotulahari" </w:instrText>
      </w:r>
      <w:r>
        <w:fldChar w:fldCharType="separate"/>
      </w:r>
      <w:r>
        <w:rPr>
          <w:rFonts w:ascii="Arial" w:hAnsi="Arial" w:eastAsia="Arial" w:cs="Arial"/>
          <w:color w:val="1A56DB"/>
          <w:sz w:val="18"/>
          <w:szCs w:val="18"/>
          <w:u w:val="single"/>
        </w:rPr>
        <w:t>linkedin.com/in/karrotulahari</w:t>
      </w:r>
      <w:r>
        <w:rPr>
          <w:rFonts w:ascii="Arial" w:hAnsi="Arial" w:eastAsia="Arial" w:cs="Arial"/>
          <w:color w:val="1A56DB"/>
          <w:sz w:val="18"/>
          <w:szCs w:val="18"/>
          <w:u w:val="single"/>
        </w:rPr>
        <w:fldChar w:fldCharType="end"/>
      </w:r>
      <w:r>
        <w:rPr>
          <w:rFonts w:ascii="Arial" w:hAnsi="Arial" w:eastAsia="Arial" w:cs="Arial"/>
          <w:color w:val="374151"/>
          <w:sz w:val="18"/>
          <w:szCs w:val="18"/>
        </w:rPr>
        <w:t xml:space="preserve">  ·  </w:t>
      </w:r>
      <w:r>
        <w:fldChar w:fldCharType="begin"/>
      </w:r>
      <w:r>
        <w:instrText xml:space="preserve"> HYPERLINK "https://github.com/laharikarrotu" </w:instrText>
      </w:r>
      <w:r>
        <w:fldChar w:fldCharType="separate"/>
      </w:r>
      <w:r>
        <w:rPr>
          <w:rFonts w:ascii="Arial" w:hAnsi="Arial" w:eastAsia="Arial" w:cs="Arial"/>
          <w:color w:val="1A56DB"/>
          <w:sz w:val="18"/>
          <w:szCs w:val="18"/>
          <w:u w:val="single"/>
        </w:rPr>
        <w:t>github.com/laharikarrotu</w:t>
      </w:r>
      <w:r>
        <w:rPr>
          <w:rFonts w:ascii="Arial" w:hAnsi="Arial" w:eastAsia="Arial" w:cs="Arial"/>
          <w:color w:val="1A56DB"/>
          <w:sz w:val="18"/>
          <w:szCs w:val="18"/>
          <w:u w:val="single"/>
        </w:rPr>
        <w:fldChar w:fldCharType="end"/>
      </w:r>
      <w:r>
        <w:rPr>
          <w:rFonts w:ascii="Arial" w:hAnsi="Arial" w:eastAsia="Arial" w:cs="Arial"/>
          <w:color w:val="374151"/>
          <w:sz w:val="18"/>
          <w:szCs w:val="18"/>
        </w:rPr>
        <w:t xml:space="preserve">  ·  </w:t>
      </w:r>
      <w:r>
        <w:rPr>
          <w:rFonts w:hint="default" w:cs="Arial"/>
          <w:color w:val="374151"/>
          <w:sz w:val="18"/>
          <w:szCs w:val="18"/>
          <w:lang w:val="en-US"/>
        </w:rPr>
        <w:t>United States</w:t>
      </w:r>
    </w:p>
    <w:p w14:paraId="628461E5">
      <w:pPr>
        <w:pBdr>
          <w:bottom w:val="single" w:color="1A56DB" w:sz="4" w:space="1"/>
        </w:pBdr>
        <w:spacing w:before="220" w:after="80"/>
      </w:pPr>
      <w:r>
        <w:rPr>
          <w:rFonts w:ascii="Arial" w:hAnsi="Arial" w:eastAsia="Arial" w:cs="Arial"/>
          <w:b/>
          <w:bCs/>
          <w:color w:val="1A56DB"/>
          <w:sz w:val="21"/>
          <w:szCs w:val="21"/>
        </w:rPr>
        <w:t>SUMMARY</w:t>
      </w:r>
    </w:p>
    <w:p w14:paraId="0D0E37FF">
      <w:pPr>
        <w:spacing w:before="70" w:after="70"/>
      </w:pPr>
      <w:r>
        <w:rPr>
          <w:rFonts w:ascii="Arial" w:hAnsi="Arial" w:eastAsia="Arial" w:cs="Arial"/>
          <w:color w:val="374151"/>
          <w:sz w:val="19"/>
          <w:szCs w:val="19"/>
        </w:rPr>
        <w:t>Backend engineer with 3+ years of experience building production-grade, HIPAA-compliant systems in the healthcare industry. At Cigna, I work across the full backend stack — designing FHIR microservices, provisioning AWS infrastructure, and owning production reliability. I gravitate toward the messy middle of engineering: the serialization edge cases, the concurrency tuning, the infrastructure that looks fine until it doesn’t. Outside work, I build AI-powered tools that combine vision models, cloud APIs, and thoughtful system design.</w:t>
      </w:r>
    </w:p>
    <w:p w14:paraId="1B4D4AEE">
      <w:pPr>
        <w:pBdr>
          <w:bottom w:val="single" w:color="1A56DB" w:sz="4" w:space="1"/>
        </w:pBdr>
        <w:spacing w:before="220" w:after="80"/>
      </w:pPr>
      <w:r>
        <w:rPr>
          <w:rFonts w:ascii="Arial" w:hAnsi="Arial" w:eastAsia="Arial" w:cs="Arial"/>
          <w:b/>
          <w:bCs/>
          <w:color w:val="1A56DB"/>
          <w:sz w:val="21"/>
          <w:szCs w:val="21"/>
        </w:rPr>
        <w:t>TECHNICAL SKILLS</w:t>
      </w:r>
    </w:p>
    <w:p w14:paraId="1D3BD1D6">
      <w:pPr>
        <w:spacing w:before="50" w:after="36"/>
      </w:pPr>
      <w:r>
        <w:rPr>
          <w:rFonts w:ascii="Arial" w:hAnsi="Arial" w:eastAsia="Arial" w:cs="Arial"/>
          <w:b/>
          <w:bCs/>
          <w:color w:val="1A56DB"/>
          <w:sz w:val="19"/>
          <w:szCs w:val="19"/>
        </w:rPr>
        <w:t xml:space="preserve">Languages: </w:t>
      </w:r>
      <w:r>
        <w:rPr>
          <w:rFonts w:ascii="Arial" w:hAnsi="Arial" w:eastAsia="Arial" w:cs="Arial"/>
          <w:color w:val="374151"/>
          <w:sz w:val="19"/>
          <w:szCs w:val="19"/>
        </w:rPr>
        <w:t>Java, Python, Golang, TypeScript, SQL, JavaScript</w:t>
      </w:r>
    </w:p>
    <w:p w14:paraId="311AFAB9">
      <w:pPr>
        <w:spacing w:before="50" w:after="36"/>
      </w:pPr>
      <w:r>
        <w:rPr>
          <w:rFonts w:ascii="Arial" w:hAnsi="Arial" w:eastAsia="Arial" w:cs="Arial"/>
          <w:b/>
          <w:bCs/>
          <w:color w:val="1A56DB"/>
          <w:sz w:val="19"/>
          <w:szCs w:val="19"/>
        </w:rPr>
        <w:t xml:space="preserve">Frameworks: </w:t>
      </w:r>
      <w:r>
        <w:rPr>
          <w:rFonts w:ascii="Arial" w:hAnsi="Arial" w:eastAsia="Arial" w:cs="Arial"/>
          <w:color w:val="374151"/>
          <w:sz w:val="19"/>
          <w:szCs w:val="19"/>
        </w:rPr>
        <w:t>Spring Boot, FastAPI, React, Next.js, Node.js, HAPI FHIR</w:t>
      </w:r>
    </w:p>
    <w:p w14:paraId="52825D5E">
      <w:pPr>
        <w:spacing w:before="50" w:after="36"/>
      </w:pPr>
      <w:r>
        <w:rPr>
          <w:rFonts w:ascii="Arial" w:hAnsi="Arial" w:eastAsia="Arial" w:cs="Arial"/>
          <w:b/>
          <w:bCs/>
          <w:color w:val="1A56DB"/>
          <w:sz w:val="19"/>
          <w:szCs w:val="19"/>
        </w:rPr>
        <w:t xml:space="preserve">AWS: </w:t>
      </w:r>
      <w:r>
        <w:rPr>
          <w:rFonts w:ascii="Arial" w:hAnsi="Arial" w:eastAsia="Arial" w:cs="Arial"/>
          <w:color w:val="374151"/>
          <w:sz w:val="19"/>
          <w:szCs w:val="19"/>
        </w:rPr>
        <w:t>Lambda, DynamoDB, S3, RDS, SQS, API Gateway, CloudWatch</w:t>
      </w:r>
    </w:p>
    <w:p w14:paraId="5B16CB3A">
      <w:pPr>
        <w:spacing w:before="50" w:after="36"/>
      </w:pPr>
      <w:r>
        <w:rPr>
          <w:rFonts w:ascii="Arial" w:hAnsi="Arial" w:eastAsia="Arial" w:cs="Arial"/>
          <w:b/>
          <w:bCs/>
          <w:color w:val="1A56DB"/>
          <w:sz w:val="19"/>
          <w:szCs w:val="19"/>
        </w:rPr>
        <w:t xml:space="preserve">Azure: </w:t>
      </w:r>
      <w:r>
        <w:rPr>
          <w:rFonts w:ascii="Arial" w:hAnsi="Arial" w:eastAsia="Arial" w:cs="Arial"/>
          <w:color w:val="374151"/>
          <w:sz w:val="19"/>
          <w:szCs w:val="19"/>
        </w:rPr>
        <w:t>App Service, Blob Storage, Computer Vision</w:t>
      </w:r>
    </w:p>
    <w:p w14:paraId="3A846AB3">
      <w:pPr>
        <w:spacing w:before="50" w:after="36"/>
      </w:pPr>
      <w:r>
        <w:rPr>
          <w:rFonts w:ascii="Arial" w:hAnsi="Arial" w:eastAsia="Arial" w:cs="Arial"/>
          <w:b/>
          <w:bCs/>
          <w:color w:val="1A56DB"/>
          <w:sz w:val="19"/>
          <w:szCs w:val="19"/>
        </w:rPr>
        <w:t xml:space="preserve">Infrastructure: </w:t>
      </w:r>
      <w:r>
        <w:rPr>
          <w:rFonts w:ascii="Arial" w:hAnsi="Arial" w:eastAsia="Arial" w:cs="Arial"/>
          <w:color w:val="374151"/>
          <w:sz w:val="19"/>
          <w:szCs w:val="19"/>
        </w:rPr>
        <w:t>Terraform, CloudFormation, Docker</w:t>
      </w:r>
    </w:p>
    <w:p w14:paraId="028823AF">
      <w:pPr>
        <w:spacing w:before="50" w:after="36"/>
      </w:pPr>
      <w:r>
        <w:rPr>
          <w:rFonts w:ascii="Arial" w:hAnsi="Arial" w:eastAsia="Arial" w:cs="Arial"/>
          <w:b/>
          <w:bCs/>
          <w:color w:val="1A56DB"/>
          <w:sz w:val="19"/>
          <w:szCs w:val="19"/>
        </w:rPr>
        <w:t xml:space="preserve">Databases: </w:t>
      </w:r>
      <w:r>
        <w:rPr>
          <w:rFonts w:ascii="Arial" w:hAnsi="Arial" w:eastAsia="Arial" w:cs="Arial"/>
          <w:color w:val="374151"/>
          <w:sz w:val="19"/>
          <w:szCs w:val="19"/>
        </w:rPr>
        <w:t>PostgreSQL, MySQL, DynamoDB, Oracle, DB2</w:t>
      </w:r>
    </w:p>
    <w:p w14:paraId="55F2EFE5">
      <w:pPr>
        <w:spacing w:before="50" w:after="36"/>
      </w:pPr>
      <w:r>
        <w:rPr>
          <w:rFonts w:ascii="Arial" w:hAnsi="Arial" w:eastAsia="Arial" w:cs="Arial"/>
          <w:b/>
          <w:bCs/>
          <w:color w:val="1A56DB"/>
          <w:sz w:val="19"/>
          <w:szCs w:val="19"/>
        </w:rPr>
        <w:t xml:space="preserve">Observability: </w:t>
      </w:r>
      <w:r>
        <w:rPr>
          <w:rFonts w:ascii="Arial" w:hAnsi="Arial" w:eastAsia="Arial" w:cs="Arial"/>
          <w:color w:val="374151"/>
          <w:sz w:val="19"/>
          <w:szCs w:val="19"/>
        </w:rPr>
        <w:t>Splunk, New Relic, CloudWatch, SonarQube</w:t>
      </w:r>
    </w:p>
    <w:p w14:paraId="0764F3A0">
      <w:pPr>
        <w:spacing w:before="50" w:after="36"/>
      </w:pPr>
      <w:r>
        <w:rPr>
          <w:rFonts w:ascii="Arial" w:hAnsi="Arial" w:eastAsia="Arial" w:cs="Arial"/>
          <w:b/>
          <w:bCs/>
          <w:color w:val="1A56DB"/>
          <w:sz w:val="19"/>
          <w:szCs w:val="19"/>
        </w:rPr>
        <w:t xml:space="preserve">Enterprise: </w:t>
      </w:r>
      <w:r>
        <w:rPr>
          <w:rFonts w:ascii="Arial" w:hAnsi="Arial" w:eastAsia="Arial" w:cs="Arial"/>
          <w:color w:val="374151"/>
          <w:sz w:val="19"/>
          <w:szCs w:val="19"/>
        </w:rPr>
        <w:t>Pega BPM, ServiceNow, IBM BPM, Jenkins</w:t>
      </w:r>
    </w:p>
    <w:p w14:paraId="64BC43F5">
      <w:pPr>
        <w:spacing w:before="50" w:after="36"/>
      </w:pPr>
      <w:r>
        <w:rPr>
          <w:rFonts w:ascii="Arial" w:hAnsi="Arial" w:eastAsia="Arial" w:cs="Arial"/>
          <w:b/>
          <w:bCs/>
          <w:color w:val="1A56DB"/>
          <w:sz w:val="19"/>
          <w:szCs w:val="19"/>
        </w:rPr>
        <w:t xml:space="preserve">Standards: </w:t>
      </w:r>
      <w:r>
        <w:rPr>
          <w:rFonts w:ascii="Arial" w:hAnsi="Arial" w:eastAsia="Arial" w:cs="Arial"/>
          <w:color w:val="374151"/>
          <w:sz w:val="19"/>
          <w:szCs w:val="19"/>
        </w:rPr>
        <w:t>FHIR / HL7, OAuth 2.0, OpenID Connect, HIPAA Compliance, SAFe Agile</w:t>
      </w:r>
    </w:p>
    <w:p w14:paraId="5811F3FD">
      <w:pPr>
        <w:spacing w:before="50" w:after="36"/>
      </w:pPr>
      <w:r>
        <w:rPr>
          <w:rFonts w:ascii="Arial" w:hAnsi="Arial" w:eastAsia="Arial" w:cs="Arial"/>
          <w:b/>
          <w:bCs/>
          <w:color w:val="1A56DB"/>
          <w:sz w:val="19"/>
          <w:szCs w:val="19"/>
        </w:rPr>
        <w:t xml:space="preserve">Other: </w:t>
      </w:r>
      <w:r>
        <w:rPr>
          <w:rFonts w:ascii="Arial" w:hAnsi="Arial" w:eastAsia="Arial" w:cs="Arial"/>
          <w:color w:val="374151"/>
          <w:sz w:val="19"/>
          <w:szCs w:val="19"/>
        </w:rPr>
        <w:t>Apache Spark, Databricks, GitHub Actions, Playwright, OpenCV, Tesseract OCR</w:t>
      </w:r>
    </w:p>
    <w:p w14:paraId="6D6B9420">
      <w:pPr>
        <w:pBdr>
          <w:bottom w:val="single" w:color="1A56DB" w:sz="4" w:space="1"/>
        </w:pBdr>
        <w:spacing w:before="220" w:after="80"/>
      </w:pPr>
      <w:r>
        <w:rPr>
          <w:rFonts w:ascii="Arial" w:hAnsi="Arial" w:eastAsia="Arial" w:cs="Arial"/>
          <w:b/>
          <w:bCs/>
          <w:color w:val="1A56DB"/>
          <w:sz w:val="21"/>
          <w:szCs w:val="21"/>
        </w:rPr>
        <w:t>EXPERIENCE</w:t>
      </w:r>
    </w:p>
    <w:p w14:paraId="64235939">
      <w:pPr>
        <w:tabs>
          <w:tab w:val="right" w:pos="9360"/>
        </w:tabs>
        <w:spacing w:before="150" w:after="16"/>
      </w:pPr>
      <w:r>
        <w:rPr>
          <w:rFonts w:ascii="Arial" w:hAnsi="Arial" w:eastAsia="Arial" w:cs="Arial"/>
          <w:b/>
          <w:bCs/>
          <w:color w:val="111827"/>
          <w:sz w:val="23"/>
          <w:szCs w:val="23"/>
        </w:rPr>
        <w:t>Cigna</w:t>
      </w:r>
      <w:r>
        <w:tab/>
      </w:r>
      <w:bookmarkStart w:id="0" w:name="_GoBack"/>
      <w:bookmarkEnd w:id="0"/>
      <w:r>
        <w:rPr>
          <w:rFonts w:hint="default" w:cs="Arial"/>
          <w:color w:val="6B7280"/>
          <w:sz w:val="18"/>
          <w:szCs w:val="18"/>
          <w:lang w:val="en-US"/>
        </w:rPr>
        <w:t>Aug</w:t>
      </w:r>
      <w:r>
        <w:rPr>
          <w:rFonts w:ascii="Arial" w:hAnsi="Arial" w:eastAsia="Arial" w:cs="Arial"/>
          <w:color w:val="6B7280"/>
          <w:sz w:val="18"/>
          <w:szCs w:val="18"/>
        </w:rPr>
        <w:t xml:space="preserve"> 2024 – Present</w:t>
      </w:r>
    </w:p>
    <w:p w14:paraId="53141304">
      <w:pPr>
        <w:tabs>
          <w:tab w:val="right" w:pos="9360"/>
        </w:tabs>
        <w:spacing w:after="50"/>
      </w:pPr>
      <w:r>
        <w:rPr>
          <w:rFonts w:ascii="Arial" w:hAnsi="Arial" w:eastAsia="Arial" w:cs="Arial"/>
          <w:b/>
          <w:bCs/>
          <w:color w:val="1A56DB"/>
          <w:sz w:val="20"/>
          <w:szCs w:val="20"/>
        </w:rPr>
        <w:t xml:space="preserve">Software Engineer </w:t>
      </w:r>
      <w:r>
        <w:tab/>
      </w:r>
      <w:r>
        <w:rPr>
          <w:rFonts w:ascii="Arial" w:hAnsi="Arial" w:eastAsia="Arial" w:cs="Arial"/>
          <w:i/>
          <w:iCs/>
          <w:color w:val="6B7280"/>
          <w:sz w:val="18"/>
          <w:szCs w:val="18"/>
        </w:rPr>
        <w:t>United States</w:t>
      </w:r>
    </w:p>
    <w:p w14:paraId="4D3E063B">
      <w:pPr>
        <w:spacing w:after="70"/>
      </w:pPr>
      <w:r>
        <w:rPr>
          <w:rFonts w:ascii="Arial" w:hAnsi="Arial" w:eastAsia="Arial" w:cs="Arial"/>
          <w:i/>
          <w:iCs/>
          <w:color w:val="6B7280"/>
          <w:sz w:val="18"/>
          <w:szCs w:val="18"/>
        </w:rPr>
        <w:t>Owned backend microservices and AWS infrastructure powering member-facing healthcare APIs for millions of users.</w:t>
      </w:r>
    </w:p>
    <w:p w14:paraId="3E511919">
      <w:pPr>
        <w:pStyle w:val="16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color w:val="374151"/>
          <w:sz w:val="19"/>
          <w:szCs w:val="19"/>
        </w:rPr>
        <w:t>Build and maintain FHIR R4-compliant REST APIs that translate legacy claims and eligibility data into HL7 resources consumed by Cigna’s member-facing mobile app — handling serialization, bundle pagination, and versioned resource profiles across a member base in the millions.</w:t>
      </w:r>
    </w:p>
    <w:p w14:paraId="54C43D47">
      <w:pPr>
        <w:pStyle w:val="16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color w:val="374151"/>
          <w:sz w:val="19"/>
          <w:szCs w:val="19"/>
        </w:rPr>
        <w:t>Own the PII/PHI data protection layer for member-facing API surfaces: built a Golang-based masking pipeline in API Gateway that intercepts and redacts sensitive fields (SSNs, diagnosis codes, insurance IDs) before responses reach frontend clients, in compliance with HIPAA minimum-necessary standards.</w:t>
      </w:r>
    </w:p>
    <w:p w14:paraId="269598A5">
      <w:pPr>
        <w:pStyle w:val="16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color w:val="374151"/>
          <w:sz w:val="19"/>
          <w:szCs w:val="19"/>
        </w:rPr>
        <w:t>Design and operate AWS serverless infrastructure for claims processing microservices — Lambda sizing, DynamoDB key schema design, SQS dead-letter queue config, and API Gateway throttling — using Terraform and CloudFormation with least-privilege IAM enforced across dev, staging, and prod.</w:t>
      </w:r>
    </w:p>
    <w:p w14:paraId="5F3D4746">
      <w:pPr>
        <w:pStyle w:val="16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color w:val="374151"/>
          <w:sz w:val="19"/>
          <w:szCs w:val="19"/>
        </w:rPr>
        <w:t>Implement and maintain Pega BPM decision tables encoding insurance adjudication logic for claim routing and coverage determination, structured so business teams can update rules independently — covering NPI formatting variants and out-of-network fallback paths.</w:t>
      </w:r>
    </w:p>
    <w:p w14:paraId="2F497719">
      <w:pPr>
        <w:pStyle w:val="16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color w:val="374151"/>
          <w:sz w:val="19"/>
          <w:szCs w:val="19"/>
        </w:rPr>
        <w:t>Lead production incident triage using Splunk across Lambda, RDS, and API Gateway layers — diagnosing HikariCP connection pool exhaustion and DynamoDB hot partition write spikes, reducing member login 5xx error rate from 3.2% to under 0.5% over two sprint cycles.</w:t>
      </w:r>
    </w:p>
    <w:p w14:paraId="5AAAC6E8">
      <w:pPr>
        <w:pStyle w:val="16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color w:val="374151"/>
          <w:sz w:val="19"/>
          <w:szCs w:val="19"/>
        </w:rPr>
        <w:t>Collaborate across product, compliance, and offshore engineering teams in SAFe Agile delivery cycles, contributing to architectural feasibility reviews and sprint planning for a distributed team spanning three time zones.</w:t>
      </w:r>
    </w:p>
    <w:p w14:paraId="06BECDAB">
      <w:pPr>
        <w:tabs>
          <w:tab w:val="right" w:pos="9360"/>
        </w:tabs>
        <w:spacing w:before="150" w:after="16"/>
      </w:pPr>
      <w:r>
        <w:rPr>
          <w:rFonts w:ascii="Arial" w:hAnsi="Arial" w:eastAsia="Arial" w:cs="Arial"/>
          <w:b/>
          <w:bCs/>
          <w:color w:val="111827"/>
          <w:sz w:val="23"/>
          <w:szCs w:val="23"/>
        </w:rPr>
        <w:t>Zoho</w:t>
      </w:r>
      <w:r>
        <w:tab/>
      </w:r>
      <w:r>
        <w:rPr>
          <w:rFonts w:ascii="Arial" w:hAnsi="Arial" w:eastAsia="Arial" w:cs="Arial"/>
          <w:color w:val="6B7280"/>
          <w:sz w:val="18"/>
          <w:szCs w:val="18"/>
        </w:rPr>
        <w:t>Aug 2021 – May 2022</w:t>
      </w:r>
    </w:p>
    <w:p w14:paraId="70F546CB">
      <w:pPr>
        <w:tabs>
          <w:tab w:val="right" w:pos="9360"/>
        </w:tabs>
        <w:spacing w:after="50"/>
      </w:pPr>
      <w:r>
        <w:rPr>
          <w:rFonts w:ascii="Arial" w:hAnsi="Arial" w:eastAsia="Arial" w:cs="Arial"/>
          <w:b/>
          <w:bCs/>
          <w:color w:val="1A56DB"/>
          <w:sz w:val="20"/>
          <w:szCs w:val="20"/>
        </w:rPr>
        <w:t>Software Engineering Intern</w:t>
      </w:r>
      <w:r>
        <w:tab/>
      </w:r>
      <w:r>
        <w:rPr>
          <w:rFonts w:ascii="Arial" w:hAnsi="Arial" w:eastAsia="Arial" w:cs="Arial"/>
          <w:i/>
          <w:iCs/>
          <w:color w:val="6B7280"/>
          <w:sz w:val="18"/>
          <w:szCs w:val="18"/>
        </w:rPr>
        <w:t>India</w:t>
      </w:r>
    </w:p>
    <w:p w14:paraId="0B3953B3">
      <w:pPr>
        <w:spacing w:after="70"/>
      </w:pPr>
      <w:r>
        <w:rPr>
          <w:rFonts w:ascii="Arial" w:hAnsi="Arial" w:eastAsia="Arial" w:cs="Arial"/>
          <w:i/>
          <w:iCs/>
          <w:color w:val="6B7280"/>
          <w:sz w:val="18"/>
          <w:szCs w:val="18"/>
        </w:rPr>
        <w:t>Contributed to backend development of a production SaaS product with focus on performance, security, and reusable architecture.</w:t>
      </w:r>
    </w:p>
    <w:p w14:paraId="0234FFFE">
      <w:pPr>
        <w:pStyle w:val="16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color w:val="374151"/>
          <w:sz w:val="19"/>
          <w:szCs w:val="19"/>
        </w:rPr>
        <w:t>Developed production backend modules for a live J2EE SaaS product using layered MVC architecture, shipping features across the full stack from database to API within Agile sprint cycles.</w:t>
      </w:r>
    </w:p>
    <w:p w14:paraId="732B369F">
      <w:pPr>
        <w:pStyle w:val="16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color w:val="374151"/>
          <w:sz w:val="19"/>
          <w:szCs w:val="19"/>
        </w:rPr>
        <w:t>Designed a generic JDBC Data Access Layer using YAML-to-table mapping that replaced per-entity DAO boilerplate across 14 database entities, standardizing CRUD operations and cutting per-feature development time.</w:t>
      </w:r>
    </w:p>
    <w:p w14:paraId="10E895B5">
      <w:pPr>
        <w:pStyle w:val="16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color w:val="374151"/>
          <w:sz w:val="19"/>
          <w:szCs w:val="19"/>
        </w:rPr>
        <w:t>Built the authentication and session management system including salted BCrypt password hashing (work factor 12), OTP-based 2FA via JavaMail with configurable SMTP TLS settings, and idle timeout-based session expiry securing a multi-tenant SaaS product in active production use.</w:t>
      </w:r>
    </w:p>
    <w:p w14:paraId="2BCDD186">
      <w:pPr>
        <w:pStyle w:val="16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color w:val="374151"/>
          <w:sz w:val="19"/>
          <w:szCs w:val="19"/>
        </w:rPr>
        <w:t>Optimized MySQL query performance by identifying N+1 patterns in high-traffic modules and rewriting with indexed JOINs — bringing page load times from ~4.8s down to under 200ms on realistic dataset sizes.</w:t>
      </w:r>
    </w:p>
    <w:p w14:paraId="6CE0F765">
      <w:pPr>
        <w:pBdr>
          <w:bottom w:val="single" w:color="1A56DB" w:sz="4" w:space="1"/>
        </w:pBdr>
        <w:spacing w:before="220" w:after="80"/>
      </w:pPr>
      <w:r>
        <w:rPr>
          <w:rFonts w:ascii="Arial" w:hAnsi="Arial" w:eastAsia="Arial" w:cs="Arial"/>
          <w:b/>
          <w:bCs/>
          <w:color w:val="1A56DB"/>
          <w:sz w:val="21"/>
          <w:szCs w:val="21"/>
        </w:rPr>
        <w:t>EDUCATION</w:t>
      </w:r>
    </w:p>
    <w:p w14:paraId="143F35BE">
      <w:pPr>
        <w:tabs>
          <w:tab w:val="right" w:pos="9360"/>
        </w:tabs>
        <w:spacing w:before="120" w:after="16"/>
      </w:pPr>
      <w:r>
        <w:rPr>
          <w:rFonts w:ascii="Arial" w:hAnsi="Arial" w:eastAsia="Arial" w:cs="Arial"/>
          <w:b/>
          <w:bCs/>
          <w:color w:val="111827"/>
          <w:sz w:val="22"/>
          <w:szCs w:val="22"/>
        </w:rPr>
        <w:t>Florida Institute of Technology</w:t>
      </w:r>
      <w:r>
        <w:tab/>
      </w:r>
      <w:r>
        <w:rPr>
          <w:rFonts w:ascii="Arial" w:hAnsi="Arial" w:eastAsia="Arial" w:cs="Arial"/>
          <w:color w:val="6B7280"/>
          <w:sz w:val="18"/>
          <w:szCs w:val="18"/>
        </w:rPr>
        <w:t>Aug 2022 – May 2024</w:t>
      </w:r>
    </w:p>
    <w:p w14:paraId="12812BBE">
      <w:pPr>
        <w:spacing w:after="36"/>
      </w:pPr>
      <w:r>
        <w:rPr>
          <w:rFonts w:ascii="Arial" w:hAnsi="Arial" w:eastAsia="Arial" w:cs="Arial"/>
          <w:color w:val="374151"/>
          <w:sz w:val="19"/>
          <w:szCs w:val="19"/>
        </w:rPr>
        <w:t>M.S. Computer Science — Systems, Data Engineering &amp; Applied AI  ·  GPA: 3.6 / 4.0</w:t>
      </w:r>
    </w:p>
    <w:p w14:paraId="1239D370">
      <w:pPr>
        <w:tabs>
          <w:tab w:val="right" w:pos="9360"/>
        </w:tabs>
        <w:spacing w:before="100" w:after="16"/>
      </w:pPr>
      <w:r>
        <w:rPr>
          <w:rFonts w:ascii="Arial" w:hAnsi="Arial" w:eastAsia="Arial" w:cs="Arial"/>
          <w:b/>
          <w:bCs/>
          <w:color w:val="111827"/>
          <w:sz w:val="22"/>
          <w:szCs w:val="22"/>
        </w:rPr>
        <w:t>KL University</w:t>
      </w:r>
      <w:r>
        <w:tab/>
      </w:r>
      <w:r>
        <w:rPr>
          <w:rFonts w:ascii="Arial" w:hAnsi="Arial" w:eastAsia="Arial" w:cs="Arial"/>
          <w:color w:val="6B7280"/>
          <w:sz w:val="18"/>
          <w:szCs w:val="18"/>
        </w:rPr>
        <w:t>Aug 2018 – May 2022</w:t>
      </w:r>
    </w:p>
    <w:p w14:paraId="34B3CD79">
      <w:pPr>
        <w:spacing w:after="80"/>
      </w:pPr>
      <w:r>
        <w:rPr>
          <w:rFonts w:ascii="Arial" w:hAnsi="Arial" w:eastAsia="Arial" w:cs="Arial"/>
          <w:color w:val="374151"/>
          <w:sz w:val="19"/>
          <w:szCs w:val="19"/>
        </w:rPr>
        <w:t>B.Tech Computer Science  ·  8.7 / 10</w:t>
      </w:r>
    </w:p>
    <w:p w14:paraId="207D35C9">
      <w:pPr>
        <w:pBdr>
          <w:bottom w:val="single" w:color="1A56DB" w:sz="4" w:space="1"/>
        </w:pBdr>
        <w:spacing w:before="220" w:after="80"/>
      </w:pPr>
      <w:r>
        <w:rPr>
          <w:rFonts w:ascii="Arial" w:hAnsi="Arial" w:eastAsia="Arial" w:cs="Arial"/>
          <w:b/>
          <w:bCs/>
          <w:color w:val="1A56DB"/>
          <w:sz w:val="21"/>
          <w:szCs w:val="21"/>
        </w:rPr>
        <w:t>PROJECTS</w:t>
      </w:r>
    </w:p>
    <w:p w14:paraId="67508C78">
      <w:pPr>
        <w:spacing w:before="130" w:after="14"/>
      </w:pPr>
      <w:r>
        <w:rPr>
          <w:rFonts w:ascii="Arial" w:hAnsi="Arial" w:eastAsia="Arial" w:cs="Arial"/>
          <w:b/>
          <w:bCs/>
          <w:color w:val="111827"/>
          <w:sz w:val="21"/>
          <w:szCs w:val="21"/>
        </w:rPr>
        <w:t>HealthScan — AI Healthcare Assistant</w:t>
      </w:r>
    </w:p>
    <w:p w14:paraId="0268B316">
      <w:pPr>
        <w:spacing w:after="55"/>
      </w:pPr>
      <w:r>
        <w:rPr>
          <w:rFonts w:ascii="Arial" w:hAnsi="Arial" w:eastAsia="Arial" w:cs="Arial"/>
          <w:i/>
          <w:iCs/>
          <w:color w:val="6B7280"/>
          <w:sz w:val="17"/>
          <w:szCs w:val="17"/>
        </w:rPr>
        <w:t>FastAPI  ·  Python  ·  Next.js  ·  Gemini Pro 1.5  ·  GPT-4o  ·  PostgreSQL  ·  Playwright  ·  JWT</w:t>
      </w:r>
    </w:p>
    <w:p w14:paraId="63E550F0">
      <w:pPr>
        <w:pStyle w:val="16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color w:val="374151"/>
          <w:sz w:val="19"/>
          <w:szCs w:val="19"/>
        </w:rPr>
        <w:t>HealthScan is a multimodal AI assistant that takes a photo of a prescription, extracts medication details using GPT-4o and Gemini vision models, cross-references drug interactions via the RxNorm API, and generates personalized diet and lifestyle recommendations — all in a single pipeline built for clinical-adjacent use.</w:t>
      </w:r>
    </w:p>
    <w:p w14:paraId="2B8E86C7">
      <w:pPr>
        <w:pStyle w:val="16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color w:val="374151"/>
          <w:sz w:val="19"/>
          <w:szCs w:val="19"/>
        </w:rPr>
        <w:t>Architected a three-layer processing pipeline (Vision Engine → Planner → Executor) that normalizes outputs across two different LLM providers, handles schema inconsistencies between models, and routes to the appropriate downstream action — with PII scrubbing, audit logging, and JWT-authenticated endpoints designed to meet HIPAA-readiness standards.</w:t>
      </w:r>
    </w:p>
    <w:p w14:paraId="1AF04EBD">
      <w:pPr>
        <w:spacing w:before="130" w:after="14"/>
      </w:pPr>
      <w:r>
        <w:rPr>
          <w:rFonts w:ascii="Arial" w:hAnsi="Arial" w:eastAsia="Arial" w:cs="Arial"/>
          <w:b/>
          <w:bCs/>
          <w:color w:val="111827"/>
          <w:sz w:val="21"/>
          <w:szCs w:val="21"/>
        </w:rPr>
        <w:t>Blinds &amp; Boundaries Online — AI Virtual Try-On</w:t>
      </w:r>
    </w:p>
    <w:p w14:paraId="493F7941">
      <w:pPr>
        <w:spacing w:after="55"/>
      </w:pPr>
      <w:r>
        <w:rPr>
          <w:rFonts w:ascii="Arial" w:hAnsi="Arial" w:eastAsia="Arial" w:cs="Arial"/>
          <w:i/>
          <w:iCs/>
          <w:color w:val="6B7280"/>
          <w:sz w:val="17"/>
          <w:szCs w:val="17"/>
        </w:rPr>
        <w:t>FastAPI  ·  React  ·  TypeScript  ·  Azure App Service  ·  Azure Computer Vision  ·  OpenCV  ·  Vercel  ·  GitHub Actions</w:t>
      </w:r>
    </w:p>
    <w:p w14:paraId="13F377A2">
      <w:pPr>
        <w:pStyle w:val="16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color w:val="374151"/>
          <w:sz w:val="19"/>
          <w:szCs w:val="19"/>
        </w:rPr>
        <w:t>Built an AI-powered virtual try-on tool for a window blinds retailer that lets customers upload a room photo and preview products in place — handling real-world photography challenges like varying angles, uneven lighting, and non-rectangular window frames using a hybrid Azure Computer Vision → Gemini → OpenCV fallback pipeline.</w:t>
      </w:r>
    </w:p>
    <w:p w14:paraId="428406AF">
      <w:pPr>
        <w:pStyle w:val="16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color w:val="374151"/>
          <w:sz w:val="19"/>
          <w:szCs w:val="19"/>
        </w:rPr>
        <w:t>Engineered the rendering layer with perspective-corrected 3D overlays, shadow rendering, and depth estimation to produce realistic previews rather than flat image compositing — deployed on Azure App Service with GitHub Actions CI/CD and a custom O(1) LRU cache achieving sub-10ms response times and 3–5x faster image processing via vectorized NumPy algorithms.</w:t>
      </w:r>
    </w:p>
    <w:p w14:paraId="22461AF1">
      <w:pPr>
        <w:pBdr>
          <w:bottom w:val="single" w:color="1A56DB" w:sz="4" w:space="1"/>
        </w:pBdr>
        <w:spacing w:before="220" w:after="80"/>
      </w:pPr>
      <w:r>
        <w:rPr>
          <w:rFonts w:ascii="Arial" w:hAnsi="Arial" w:eastAsia="Arial" w:cs="Arial"/>
          <w:b/>
          <w:bCs/>
          <w:color w:val="1A56DB"/>
          <w:sz w:val="21"/>
          <w:szCs w:val="21"/>
        </w:rPr>
        <w:t>CERTIFICATIONS</w:t>
      </w:r>
    </w:p>
    <w:p w14:paraId="46BA89BC">
      <w:pPr>
        <w:tabs>
          <w:tab w:val="right" w:pos="9360"/>
        </w:tabs>
        <w:spacing w:before="80" w:after="40"/>
      </w:pPr>
      <w:r>
        <w:rPr>
          <w:rFonts w:ascii="Arial" w:hAnsi="Arial" w:eastAsia="Arial" w:cs="Arial"/>
          <w:b/>
          <w:bCs/>
          <w:color w:val="111827"/>
          <w:sz w:val="19"/>
          <w:szCs w:val="19"/>
        </w:rPr>
        <w:t>AWS Certified Solutions Architect</w:t>
      </w:r>
      <w:r>
        <w:tab/>
      </w:r>
      <w:r>
        <w:rPr>
          <w:rFonts w:ascii="Arial" w:hAnsi="Arial" w:eastAsia="Arial" w:cs="Arial"/>
          <w:i/>
          <w:iCs/>
          <w:color w:val="6B7280"/>
          <w:sz w:val="18"/>
          <w:szCs w:val="18"/>
        </w:rPr>
        <w:t>Amazon Web Services</w:t>
      </w:r>
    </w:p>
    <w:p w14:paraId="1999AB70">
      <w:pPr>
        <w:tabs>
          <w:tab w:val="right" w:pos="9360"/>
        </w:tabs>
        <w:spacing w:before="40" w:after="40"/>
      </w:pPr>
      <w:r>
        <w:rPr>
          <w:rFonts w:ascii="Arial" w:hAnsi="Arial" w:eastAsia="Arial" w:cs="Arial"/>
          <w:b/>
          <w:bCs/>
          <w:color w:val="111827"/>
          <w:sz w:val="19"/>
          <w:szCs w:val="19"/>
        </w:rPr>
        <w:t>ServiceNow Certified System Administrator</w:t>
      </w:r>
      <w:r>
        <w:tab/>
      </w:r>
      <w:r>
        <w:rPr>
          <w:rFonts w:ascii="Arial" w:hAnsi="Arial" w:eastAsia="Arial" w:cs="Arial"/>
          <w:i/>
          <w:iCs/>
          <w:color w:val="6B7280"/>
          <w:sz w:val="18"/>
          <w:szCs w:val="18"/>
        </w:rPr>
        <w:t>ServiceNow</w:t>
      </w:r>
    </w:p>
    <w:p w14:paraId="76B3427B">
      <w:pPr>
        <w:tabs>
          <w:tab w:val="right" w:pos="9360"/>
        </w:tabs>
        <w:spacing w:before="40" w:after="80"/>
      </w:pPr>
      <w:r>
        <w:rPr>
          <w:rFonts w:ascii="Arial" w:hAnsi="Arial" w:eastAsia="Arial" w:cs="Arial"/>
          <w:b/>
          <w:bCs/>
          <w:color w:val="111827"/>
          <w:sz w:val="19"/>
          <w:szCs w:val="19"/>
        </w:rPr>
        <w:t>Cisco CCNA: Switching, Routing &amp; Wireless</w:t>
      </w:r>
      <w:r>
        <w:tab/>
      </w:r>
      <w:r>
        <w:rPr>
          <w:rFonts w:ascii="Arial" w:hAnsi="Arial" w:eastAsia="Arial" w:cs="Arial"/>
          <w:i/>
          <w:iCs/>
          <w:color w:val="6B7280"/>
          <w:sz w:val="18"/>
          <w:szCs w:val="18"/>
        </w:rPr>
        <w:t>Cisco</w:t>
      </w:r>
    </w:p>
    <w:sectPr>
      <w:pgSz w:w="12240" w:h="15840"/>
      <w:pgMar w:top="864" w:right="1080" w:bottom="864" w:left="108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86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59DC0"/>
    <w:multiLevelType w:val="singleLevel"/>
    <w:tmpl w:val="FBF59DC0"/>
    <w:lvl w:ilvl="0" w:tentative="0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documentProtection w:enforcement="0"/>
  <w:compat>
    <w:compatSetting w:name="compatibilityMode" w:uri="http://schemas.microsoft.com/office/word" w:val="15"/>
  </w:compat>
  <w:rsids>
    <w:rsidRoot w:val="00000000"/>
    <w:rsid w:val="572F9A0B"/>
    <w:rsid w:val="7DDB8A1C"/>
    <w:rsid w:val="B5AD9026"/>
    <w:rsid w:val="FF7D5EA2"/>
    <w:rsid w:val="FFBFFC09"/>
    <w:rsid w:val="FFEDC2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color w:val="111827"/>
      <w:sz w:val="20"/>
      <w:szCs w:val="20"/>
    </w:rPr>
  </w:style>
  <w:style w:type="paragraph" w:styleId="2">
    <w:name w:val="heading 1"/>
    <w:next w:val="1"/>
    <w:qFormat/>
    <w:uiPriority w:val="0"/>
    <w:rPr>
      <w:rFonts w:ascii="Arial" w:hAnsi="Arial" w:eastAsia="Arial" w:cs="Arial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Arial" w:hAnsi="Arial" w:eastAsia="Arial" w:cs="Arial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Arial" w:hAnsi="Arial" w:eastAsia="Arial" w:cs="Arial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0"/>
      <w:szCs w:val="20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0"/>
      <w:szCs w:val="20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ndnote reference"/>
    <w:semiHidden/>
    <w:unhideWhenUsed/>
    <w:uiPriority w:val="99"/>
    <w:rPr>
      <w:vertAlign w:val="superscript"/>
    </w:rPr>
  </w:style>
  <w:style w:type="paragraph" w:styleId="11">
    <w:name w:val="endnote text"/>
    <w:link w:val="18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11827"/>
      <w:sz w:val="20"/>
      <w:szCs w:val="20"/>
    </w:rPr>
  </w:style>
  <w:style w:type="character" w:styleId="12">
    <w:name w:val="footnote reference"/>
    <w:semiHidden/>
    <w:unhideWhenUsed/>
    <w:uiPriority w:val="99"/>
    <w:rPr>
      <w:vertAlign w:val="superscript"/>
    </w:rPr>
  </w:style>
  <w:style w:type="paragraph" w:styleId="13">
    <w:name w:val="footnote text"/>
    <w:link w:val="17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11827"/>
      <w:sz w:val="20"/>
      <w:szCs w:val="20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paragraph" w:styleId="15">
    <w:name w:val="Title"/>
    <w:qFormat/>
    <w:uiPriority w:val="0"/>
    <w:rPr>
      <w:rFonts w:ascii="Arial" w:hAnsi="Arial" w:eastAsia="Arial" w:cs="Arial"/>
      <w:color w:val="111827"/>
      <w:sz w:val="56"/>
      <w:szCs w:val="56"/>
    </w:rPr>
  </w:style>
  <w:style w:type="paragraph" w:styleId="16">
    <w:name w:val="List Paragraph"/>
    <w:qFormat/>
    <w:uiPriority w:val="0"/>
    <w:rPr>
      <w:rFonts w:ascii="Arial" w:hAnsi="Arial" w:eastAsia="Arial" w:cs="Arial"/>
      <w:color w:val="111827"/>
      <w:sz w:val="20"/>
      <w:szCs w:val="20"/>
    </w:rPr>
  </w:style>
  <w:style w:type="character" w:customStyle="1" w:styleId="17">
    <w:name w:val="Footnote Text Char"/>
    <w:link w:val="13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11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47</TotalTime>
  <ScaleCrop>false</ScaleCrop>
  <LinksUpToDate>false</LinksUpToDate>
  <Application>WPS Office_12.1.23152.23152_F1E327BC-269C-435d-A152-05C5408002CA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Lahari</cp:lastModifiedBy>
  <dcterms:modified xsi:type="dcterms:W3CDTF">2026-04-29T11:52:25Z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A5BAE57EF4B6D102971DF2696A85238D_42</vt:lpwstr>
  </property>
</Properties>
</file>